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form of organizing a business is an unimportant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Two disadvantages of a proprietorship are (1) the relative difficulty of raising new capital and (2) the owner’s unlimited personal liability for the business’s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By being too involved in the business operation, limited partners can lose their limited liability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best way to maximize the intrinsic value of a company and thus shareholders’ wealth is to maximize its earnings per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If Firm A’s business is to obtain savings from individuals and then invest them in financial assets issued by other firms or individuals, Firm A is a financial intermediary.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Today, trustee services can be arranged only with trust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individual investor trades currently outstanding common shares through a broker, this is a secondary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more formal nature of the partnership agreement and the commitment of all partners’ personal assets, partnerships have no difficulty raising large amounts of capital as do proprietorships.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Two key advantages to proprietorship are that, as a business, it pays no corporate income tax and is easily and inexpensively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Fighting recession with low interest rates is technically impossible when a country has large trade deficits and huge national debt.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firm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disadvantages of incorporating a business is that the owners have personal liabilities when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Sole proprietorships and partnerships generally have a tax advantage over corporations, especially large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firm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advantages of a corporation from a social standpoint is that every shareholder has equal voting rights, i.e., “one person, one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firm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generally more expensive to form a proprietorship than a corporation because a proprietorship requires extensive legal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Cheers Canada Inc. operates as a partnership. Now the partners have decided to convert the business into a regular corporation. What will be the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Assuming Cheers Canada Inc. is profitable, less of its income will be subject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Cheers Canada Inc.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Cheers’ Canada Inc.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Cheers Canada Inc.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firm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shareholders are exposed to unlimited liability, and this factor may be compounded by the tax disadvantages of incorporation.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Why might a business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investors are exposed to limited growth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be done to maximize shareholder wealth and thus the value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the size of expected cash flow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Slow down the cash receipt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risk level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Raise the free cash flows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You recently sold 100 shares of your new company, XYZ Corporation, to your brother at a family reunion. At the reunion your brother gave you a cheque for the shares and you gave your brother the share certificates. Which statement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example of a money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money to fund users is basically determined by the rate of return required by fund providers.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expected inflation increases, interest rates are likely to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hedge funds?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Hedge funds are risky, although they may be market-neutral.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Hedge funds are open to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Hedge funds have low risk because they hedge their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Hedge funds are legal only in Canada, and they are not permitted to operate in Europe or Asia.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traded on money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foreign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consumer automobile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sell 200 shares of IBM stock on the TSX through your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IBM issues 2,000,000 shares of new stock and sells them to the public through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financial institution buys 200,000 shares of IBM share from another institution with help of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invest $10,000 in a mutual fund, which then uses the money to buy $10,000 of IBM shares on the TSX.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financial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Disney issues additional shares of common stock through an investment banker, this would be 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IPO market is a major part of the 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institutions, not individuals, can participate in derivatives market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market transactions involve debt securities with maturities of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You recently sold to your brother 200 shares of Disney stock; the transfer was made through a broker, and the trade occurred on the TSX. Which type of transaction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futures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money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financial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market transactions involve only the purchase and sale of equity securities, i.e., common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an investor sells shares of stock through a broker, then this would be an indirect finance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market mutual funds have a high degree of default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Commercial papers have maturities longer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financial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market instruments include both long-term debt and common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Banker’s acceptance has no default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Foreign banks are more restricted from operating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original maturity of a commercial loan can go up to 10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financial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Rates of return on T-bills are the highest among all major financial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market mutual funds are illiquid.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markets are markets for long-term debt and common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Euro-Canadian market time deposits are instruments issued by banks outside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drawbacks of switching from a partnership to the corporate form of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Partnerships have trouble attracting large capital due to factors such as unlimited liability, and the illiquidity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slow-growth company, with little need for new capital, would be more likely to organize as a corporation than would a faster-growing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major disadvantage of all partnerships relative to all corporations is the fact that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Corporations are at a disadvantage relative to partnerships because they have to file more reports to regulatory agencies,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must be at least one person acting as a general partner in a limited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Prior to changes in 2011, what was the main perceived attraction of income trusts?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reducing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unregulated business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layers in 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maintenance-free business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regarding corporations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to limited liability, unlimited lives, and ease of ownership transfer, the vast majority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to legal considerations related to ownership transfers and limited liability, most business is conducted by corporations in spite of large corporations’ often less favourable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corporations are taxed more favourably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articles of incorporation and bylaws?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corporate bylaws are a standard set of rules established by the state of incorporation. These rules are identical for all corporations, and their purpose is to ensure that the firm’s managers run the firm in accordance with government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Companies must establish a home office in a particular province, and that province must be the one in which most of their business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Attorney fees are generally involved when a company develops its articles of incorporation and bylaws, but since these documents are voluntary, a new corporation can avoid these costs by deciding not to have 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articles of incorporation are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would most people in business agree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should not be punished because they have unintentionally built incentive schemes that induce unethical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and government agencies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Although moral characters are developed differently, it is useful to educate people about the adverse consequences of unethical behaviour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be the primary operating goal of a publicly owned firm interested in serving its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the stock price per share, which is the stock’s intrinsic value, over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corporate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proper goal of the financial manager should be to attempt to maximize the firm’s expected cash flows, because this will add the most to the wealth of the individual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agency problems can arise between shareholders and managers, because managers hired as agents to act on behalf of the owners may instead make decisions favourable to themselves rather than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the Bank of Canada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would decline and interest rates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would rise and interest rates would decline.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circumstance would be most likely to lead to higher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expansion plans, corporate increase their demand for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circumstance would be most likely to lead to an increase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government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an increase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economy falls into a recession.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financial intermediaries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depository institution?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commercial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trust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credit union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In 2011, the Canadian government made significant changes to its treatment of income trusts. What was the principal reason for this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Trusts were becoming too large compared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Trusts offered unfair tax advantages compared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did not have adequate legislative power to manage the activities of income trusts.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Corporations were able to successfully influence government policymakers to bring about these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Canada, the Canadian Deposit Insurance Corporation (CDIC) insures personal bank account balances up to $100,000. What is the primary reason for this provision?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can prevent a “bank run” in times of economic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can provide additional support to the shareholders of banking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provides an opportunity for the government to increase its influence over the banking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mirrors practices followed in all other developed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regarding hedge funds and private equity funds?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operate primarily by buying stock (equity) to gain controlling interest in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have a limited number of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Hedge funds are highly regulated, while there are few controls over the activities of private equity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risks involved in investing in private equity funds are significantly less than the risks involved in investing in hedge funds.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services will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 offered by insurance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taking deposits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policies with saving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administrating pension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payments to beneficiaries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Like corporations, the board of directors for an income trust supervises the operating entity on behalf of unitholders.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legal obligation to pay cash distributions for income trusts.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Agency conflicts easily arise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statements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a corporation’s shares are owned by a few individuals and are not traded on public markets, we say that the firm is “closely, or privately,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“Going public” establishes a firm’s true intrinsic value, and it also ensures that a highly liquid market will always exist for the firm’s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stock in a closely held corporation is offered to the public for the first time, the transaction is called “going public,” and the market for such stock is called the new issue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Publicly owned companies have shares owned by investors who are not associated with management, and public companies must register with and report to a regulatory agency such as the SEC.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the most significant reason for the collapse of the U.S. banking system in 2008?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1990s, most large U.S. investment banks were reorganized into public trading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2000s, most investment banks started to generate most of their income from fees charged for underwriting, consulting, and brokerage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regulations introduced in the 2000s resulted in restrictions that restrained the operations of investment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regulations in the 2000s allowed investment banks to issue unprecedented amounts of debt to finance their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Besides skillful workers, what else supports good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government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position of the bondholders of an incorporated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owners of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creditors of the firm and thus expect to be paid interest on their investment according to their bond indenture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the same rights and privileges of preferred shareholders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equity owners of the firm but they receive interest payments, not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market price of a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observed by investors in the financial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observed in the OTC markets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observed in the broad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firm’s book valued as reported in its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market price of a stock reflects all relevant information, what does its market price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stock’s exogenous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stock’s extrinsic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stock’s par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stock’s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of stock ownership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of Canadian households directly own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of Canadian households directly own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of Canadian households directly own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Canadian households do not own or participate, directly or indirectly, in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Share price maximization is good for society because consumers benefit. Which of the following best describes this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that maximize share price minimize costs and produce low-quality goods, which only benefits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that maximize share price minimize costs and produce high quality goods that consumers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that maximize share price maximize costs and produce low-quality goods, which benefits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Canadian households do not own or participate, directly or indirectly, in the stock market and as such they do not benefit from the production of quality goods produced at low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separation theorem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that separate share price and cost  minimize costs and thus produce more  goods, which benefits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should separate their management decisions between those that benefit society and those that benefit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investors are better off when firms separate their investment decisions from the preferences of their owner/investors.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Investors that own shares directly should be separated from investors that own shares indirectly.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variable used in the calculation of free cash flow (FCF)?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operating expenses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expected (required) investments in operating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interest and other financing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primary disadvantage of a regular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life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unlimited life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Recently, Hale Corporation announced the sale of 2.5 million newly issued shares of its stock at a price of $21 per share. Hale sold the stock to an investment banker, which in turn sold it to individual and institutional investors. Where did this stock sale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over-the-counter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forex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type of organization do all partners enjoy limited liability in regards to negligence and potential losses limited to their original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liability partnership (LLP)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rate of return normally required by investors when investing in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required ROI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capitalization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weighted average cost of capital (WACC)_</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current yield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defines an income trust?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fund that is set up for the purchase of debt for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fund that is set up to receive the after-tax dividends of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fund that is set up to receive the before-tax cash payments of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fund that holds assets for the 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goal of a company’s management is the maximization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reported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fundamental share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OVERVIEW OF FINANCIAL MANAGEMENT AND THE FINANCIAL ENVIRONMENT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