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Contracts allow managers to make their own "public"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AACSB: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Winning Legally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Private law provides the legal rules within which firms compete.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AACSB: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Winning Legally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To manage risk, firms may use insurance policies.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4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AACSB: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Winning Legally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to firms for acting responsibly is often significantly less than the greater restrictions and costs imposed on them as a response to misdeeds or acting irresponsibly.</w:t>
            </w:r>
          </w:p>
          <w:tbl>
            <w:tblPr>
              <w:jc w:val="left"/>
              <w:tblBorders>
                <w:top w:val="outset" w:sz="6" w:space="0" w:color="808080"/>
                <w:left w:val="outset" w:sz="6" w:space="0" w:color="808080"/>
                <w:bottom w:val="outset" w:sz="6" w:space="0" w:color="808080"/>
                <w:right w:val="outset" w:sz="6" w:space="0" w:color="808080"/>
                <w:insideH w:val="nil"/>
                <w:insideV w:val="nil"/>
              </w:tblBorders>
              <w:tblCellMar>
                <w:top w:w="0" w:type="dxa"/>
                <w:left w:w="0" w:type="dxa"/>
                <w:bottom w:w="0" w:type="dxa"/>
                <w:right w:w="0" w:type="dxa"/>
              </w:tblCellMar>
            </w:tblPr>
            <w:tblGrid>
              <w:gridCol w:w="400"/>
              <w:gridCol w:w="57"/>
              <w:gridCol w:w="428"/>
            </w:tblGrid>
            <w:tr>
              <w:tblPrEx>
                <w:jc w:val="left"/>
                <w:tblBorders>
                  <w:top w:val="outset" w:sz="6" w:space="0" w:color="808080"/>
                  <w:left w:val="outset" w:sz="6" w:space="0" w:color="808080"/>
                  <w:bottom w:val="outset" w:sz="6" w:space="0" w:color="808080"/>
                  <w:right w:val="outset" w:sz="6" w:space="0" w:color="808080"/>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vAlign w:val="top"/>
                </w:tcPr>
                <w:p>
                  <w:pPr>
                    <w:bidi w:val="0"/>
                    <w:jc w:val="left"/>
                  </w:pPr>
                </w:p>
              </w:tc>
              <w:tc>
                <w:tcPr>
                  <w:noWrap w:val="0"/>
                  <w:tcMar>
                    <w:top w:w="30" w:type="dxa"/>
                    <w:left w:w="0" w:type="dxa"/>
                    <w:bottom w:w="3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noWrap w:val="0"/>
                  <w:tcMar>
                    <w:top w:w="30" w:type="dxa"/>
                    <w:left w:w="0" w:type="dxa"/>
                    <w:bottom w:w="30" w:type="dxa"/>
                    <w:right w:w="400" w:type="dxa"/>
                  </w:tcMar>
                  <w:vAlign w:val="top"/>
                </w:tcPr>
                <w:p>
                  <w:pPr>
                    <w:bidi w:val="0"/>
                    <w:jc w:val="left"/>
                  </w:p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Lobbying legislators is one method by which managers can help shape the environment in which they do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Legal astuteness is a valuable managerial capability through which managers work effectively with counsel to solve complex problems and leverage resources to sustain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Promoting economic growth is one of the primary public policy objectives of laws and regulations applicable to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Law and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Worker protection has not been a major public policy concern underlying U.S. business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Law and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firm's illegal conduct has no bearing on the firm's competitive advantage because it does not necessarily divert funds from strategic investments or affect its image and reputation with its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found a statistically significant inverse relationship between a country's economic prosperity, as measured by the per capita gross domestic product, and the country's judicial independence.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Winning Legally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As used in the text, the term "legal astuteness" refers to the ability of a manager to avoid situations that make consultation with legal counsel necessary.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Entering into nondisclosure agreements is an unethical practice that should not be tolerated by a legally astute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legally astute manager would take a proactive approach to legal issues and relevant regulations.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potential for legal analysis to be ambiguous means that even the most skilled and experienced advisers and lawyers sometimes get it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Each activity in the value chain has legal aspects.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Analytic - AACSB: Group Dynamics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center of operations for the European Union is located in Brussels, Belgium.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adequate protection of minority shareholder rights increases investment in new ventures.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Winning Legally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resource-based view of a business firm, a firm's resources can be a source of sustained competitive advantage if they are valuable, rare, and perfectly imitable by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Self-regulation within the advertising industry has been largely successful in </w:t>
            </w:r>
            <w:r>
              <w:rPr>
                <w:rStyle w:val="DefaultParagraphFont"/>
                <w:rFonts w:ascii="Times New Roman" w:eastAsia="Times New Roman" w:hAnsi="Times New Roman" w:cs="Times New Roman"/>
                <w:b w:val="0"/>
                <w:bCs w:val="0"/>
                <w:i w:val="0"/>
                <w:iCs w:val="0"/>
                <w:smallCaps w:val="0"/>
                <w:color w:val="000000"/>
                <w:sz w:val="22"/>
                <w:szCs w:val="22"/>
                <w:bdr w:val="nil"/>
                <w:rtl w:val="0"/>
              </w:rPr>
              <w:t>making any bans on deceptive advertising unnecessary.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Approach recognizes that law is dynamic, as opposed to static.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J.P. Morgan Chase's "Sons and Daughters" hiring program, involving hiring children of China's ruling elite, was approved by the U.S. Department of Justice and the Securities Exchange Commission.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Manager's Dilemma: Putting It Into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Private property rights provide one area in which laws and regulations can promote economic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Law and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four primary public policy objectives furthered by laws and regulations applicable to U.S.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Protecting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consumer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governmental 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2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Law and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way do managers make their own private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advocating for judicial independence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submitting to burdensome licensing requirements and filing fees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retaining counsel ahead of any problems or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entering into contracts and crafting certain governance structure</w:t>
                  </w: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Winning Legally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approach recognizes that "business decisions consist of continuous, interrelated economic and moral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procedural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conciliatory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mandated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theory recognizes that firms have relationships with many constituent groups which both affect and are affected by the actions of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cohesive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was enacted after widespread abuses in the subprime mortgage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Walsh-Healy Mortgage Reformation and Consumer Protection Act of 2009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Mortgage Lending and Financial Reform Act of 2009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Dodd-Frank Wall Street Reform and Consumer Protection Act of 2010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Institution Regulatory Pronouncement and Consumer Revision Act of 2010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Legally astute management teams practicing strategic compliance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 the cost of complying with government regulation as an investment, not an expense.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 the cost of complying with government regulation as an expense that should be avoided until legal action is threatened.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only the minimum necessary to comply with any applicable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 the cost of complying with government regulation as an expense that should be avoided until legal action is threatened, while only engaging in the minimum efforts necessary to comply with any applicable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does NOT provide an example of how organizations and the law are endogenously coevolutionary?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lobbying legislators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forming coalitions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lobbying members of the executive branch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relying on managers’ self-regulation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law is a type of law referencing formal rules embodied in constitutions and statutes enacted by legislatures.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Remedial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ways does U.S. law promote consumer welfare?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Facilitate innovative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Regulate certain terms and conditions of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taxes and spend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 the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Law and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ways does U.S. law protect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Facilitate innovative 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 deceptive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taxes and spend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employers to provide certain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Law and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2016, which of the following spent the most in efforts toward lobbying lawmakers?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 Cross/Blue Shield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Chamber of 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Association of Realtors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JPMorgan Chase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 Story: Lobbying in the United States: Pay to Play?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a comparison of the law of the United States and the law of the European Union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of the United States and the European Union differ in regard to consumer privacy and emissions standards but are similar in regard to chemical usage and accounting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of the United States and the European Union differ in regard to consumer privacy, emissions standards, and chemical usage but are similar in regard to accounting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of the United States and the European Union differ in regard to consumer privacy, emissions standards, chemical usage, and accounting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of the United States and the European Union are similar in all significant areas involving business regulation and vary in only minor respects.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View: Lobbying in the European Union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regarding typical requirements placed on employers mandating the provision of employee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are typically required to provide workers' compensation, to pay unemployment insurance, and to pay social security and Medicare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are typically required to pay unemployment insurance, to pay social security and Medicare taxes, and to provide health and life insurance as well as paid time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are typically required to pay workers' compensation insurance, to pay social security and Medicare taxes, and to provide sick time and vacation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are typically required to provide workers' compensation and to pay unemployment insurance, but employers are not required to pay social security and Medicare taxes.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At its core, legal astuteness is the ability of a manager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effectively communicate and solve problems with counsel.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 deceptive trade practices and piracy.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the firm's brand and marketing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 the sale of safe products at a fair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approach" to business and society builds on which of the following stakeholder theory insights?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have relationships with many constituent groups, which both affect and are affected by the actions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have relationships with many constituent groups, and that these groups must be managed to best promote value to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firms have relationships with many constituent groups, these groups have little impact on the ongoing management of business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have relationships with only a few groups, such as employees, that are directly connected with business 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Firms with _____ have the ability to learn and adjust to circumstances in order to seize opportunities while dealing with competitive threats at the same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dynamic capability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compliance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expansive public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 independence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has the responsibility for deciding which allocation of resources and rewards in a business makes the most business sense?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in-house lawyer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independently retained lawyer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independently retained law firm, not just one lawyer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component of legal astuteness as referenced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value-laden attitudes about the importance of law to the firm's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practice of leaving the resolution of legal issues to outside counsel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exercise informed judgment when managing the legal aspects of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Context-specific knowledge of the law and the appropriate use of legal tools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component of managing risk when assembling a team in business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Analyzing any covenants not to compete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Purposefully refusing to address issues such as sexual harassment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Informing employees that e-mail communications are not discoverable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Ignoring whistleblower protection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approach to business and society introduced in the text is a descriptive framework that integrates legal and societal considerations with mainstream theories of competitive advantage and social responsibility.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strategies for dealing with the interface between a firm's business and the natural environment that go beyond environmental regulatory compliance have been associated with _____ financial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 sub-par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 improved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Proactive; improved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Defensive; peak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entities is at the center of a systems approach to law, business, and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proposition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management team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Under the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view of the firm, resources can be a source of competitive advantage if they are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resource-based; rare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systems-based; hard to copy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resource-based; available to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systems-based; available to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type of relationship building lobbying that is prevalent in China.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Xantu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Olaying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Guanxi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Quinta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2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AACSB: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Manager's Dilemma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U.S. laws promote public welfare in a variety of ways. Which of the following would be one of those ways?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Protecting fundamental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Preventing deceptive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Regulating terms and conditions of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Allocating risks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Law and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Lobbying activities look different in the European Union from the way they look in the United States. Which of the following represents the advice of lobbyists for U.S. interests in the European Union?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Refrain from presenting your position to commission members individually; the presentation must be to the full commission to be considered.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most effective lobbying follows the relevant EU commission’s preliminary draft opinion.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Refrain from any lobbying activity until a full presentation can be made to regulators.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 your position to regulators ahead of any political debate on the issue.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teams that practice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value-based compliance management view the cost of compliance as an expense rather than an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compliance management identify and embrace operational changes in order to convert regulatory constraints into innovation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resource-based management see regulation compliance as a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strategic-based risk management are the most legally astute of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"Porter's Five Forces" that affect the competitive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 of entry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Logistics and component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falls within the legal limits of lobbyist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Giving gifts to governmental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Contributing to entities that hold the lawmaker’s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Hosting campaign events for lawmakers running for reelection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Paying lawmakers’ staff for personal access to lawmakers on behalf of client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Inside Story: Lobbying in the United States: Pay to Play?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Fact Pattern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Deven, the CEO of Chemoceuticals, which was involved in the production and sale of pharmaceuticals, decided to hire new employees to research and develop new drugs for a planned expansion into treatments for diseases of immune deficiency. Deven was concerned, however, that the employees specializing in these drugs might leave at some point, taking company secrets with them for use in competition with Chemoceuticals. Deven, therefore, required that the employees sign contracts containing covenants not to compete. After consulting with in-house counsel regarding the effect of some new regulations involving the use of certain pharmaceutical agents, Deven wonders whether to ignore the regulations until some type of investigation of the company is started. Counsel believes that more than likely no one will ever check to see whether Chemoceuticals is in compliance. Deven disagrees with this assessment and decides to seek other counsel.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Fact Pattern 1-1. The covenants not to compete involved which of the following types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Circumscribed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Tangential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Winning Legally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Fact Pattern 1-1. The use of covenants not to compete involves which of the following forces identified by Michael Porter and referenced in the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Threat of entry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Refer to Fact Pattern 1-1. The government regulations pertaining to the use of certain </w:t>
            </w:r>
            <w:r>
              <w:rPr>
                <w:rStyle w:val="DefaultParagraphFont"/>
                <w:rFonts w:ascii="Times New Roman" w:eastAsia="Times New Roman" w:hAnsi="Times New Roman" w:cs="Times New Roman"/>
                <w:b w:val="0"/>
                <w:bCs w:val="0"/>
                <w:i w:val="0"/>
                <w:iCs w:val="0"/>
                <w:smallCaps w:val="0"/>
                <w:color w:val="000000"/>
                <w:sz w:val="22"/>
                <w:szCs w:val="22"/>
                <w:bdr w:val="nil"/>
                <w:rtl w:val="0"/>
              </w:rPr>
              <w:t>pharmaceutical agents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involved which of the following types of law?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Circumscribed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Tangent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Law and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Fact Pattern 1-1. Assuming that Deven seeks to be a legally astute manager, which of the following is true regarding the advice given by initial counsel to ignore the regulations pending an investigation?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 is correct that it is unlikely that any investigation will ever occur and that the regulations may be safely ignored.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Counsel is correct only if </w:t>
                  </w:r>
                  <w:r>
                    <w:rPr>
                      <w:rStyle w:val="DefaultParagraphFont"/>
                      <w:rFonts w:ascii="Times New Roman" w:eastAsia="Times New Roman" w:hAnsi="Times New Roman" w:cs="Times New Roman"/>
                      <w:b w:val="0"/>
                      <w:bCs w:val="0"/>
                      <w:i w:val="0"/>
                      <w:iCs w:val="0"/>
                      <w:smallCaps w:val="0"/>
                      <w:color w:val="000000"/>
                      <w:sz w:val="22"/>
                      <w:szCs w:val="22"/>
                      <w:bdr w:val="nil"/>
                      <w:rtl w:val="0"/>
                    </w:rPr>
                    <w:t>Chemoceuticals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has not had past investigations because if past investigations have occurred, it is more likely that the company will be the target of future investigations.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 is incorrect but only because safety regulations are concerned.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 is incorrect because a legally astute manager will take a proactive approach to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Legally Astute Manager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Merle, the CEO of a corporation owning a number of pet stores, calls you for advice. Merle shares inside information that the stock of the company is going to go down because of reports that a number of dogs sold by the store had become ill and that Merle, therefore, immediately sold all personal stock in the company before the information became public. Then Merle tells you that counsel has warned of pending charges of securities violation involving Merle’s insider trading. Which of the following is true regarding Merle’s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executives may be fined but may not be sent to jail.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executives may be sent to jail, but only for offenses endangering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executives may be sent to jail, but only for fraud involving banks.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executives may be sent to jail for violation of criminal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In CASE 1.1 </w:t>
            </w:r>
            <w:r>
              <w:rPr>
                <w:rStyle w:val="DefaultParagraphFont"/>
                <w:rFonts w:ascii="Times New Roman" w:eastAsia="Times New Roman" w:hAnsi="Times New Roman" w:cs="Times New Roman"/>
                <w:b w:val="0"/>
                <w:bCs w:val="0"/>
                <w:i/>
                <w:iCs/>
                <w:smallCaps w:val="0"/>
                <w:color w:val="000000"/>
                <w:sz w:val="22"/>
                <w:szCs w:val="22"/>
                <w:bdr w:val="nil"/>
                <w:rtl w:val="0"/>
              </w:rPr>
              <w:t>Sorrell v. IMS Health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drug manufacturers challenged as unconstitutional a Vermont statute prohibiting pharmacies from selling prescriber-identifying information for marketing prescription drugs without the consent of prescribers.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the U.S. Supreme Court ruling in this matter?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speech promoting marketing was not protected by the First Amendment, the law was unconstitutional based on the due process clause.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statute regulated commercial speech, which was evaluated under an "intermediate" standard and the law was, therefore, constitutional.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statute did not involve constitutional issues and was, therefore, a permissible type of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conduct prohibited by the law was protected by the First Amendment and the law was unconstitutional.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Law and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resource-based view of a firm, when can a firm's resources be a source of sustained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68"/>
              <w:gridCol w:w="6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they are valuable, rare, and imperfectly imitable by competitors and have no strategically equivalent substitutes.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In what three specific ways does U.S. law protect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 protections is accomplished by regulating certain terms and conditions of employment, requiring the employer to provide certain benefits, and protecting workers’ civil rights.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Law and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Assume that after paying a large fine, a company survives charges of illegal activity. In what ways does illegal conduct put a company at a competitive disadvantage?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Illegal conduct can put a firm at a competitive disadvantage by diverting funds from strategic investments, tarnishing the firm's image with customers and other stakeholders, raising capital costs, and reducing sales volume.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ways in which laws and regulations promote economic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and regulations promote economic growth by protecting private property rights; enforcing private agreements; allocating risks; facilitating the raising of capital; creating incentives to innovate; promoting liquid and skilled labor markets; providing subsidies, tax incentives, and infrastructure; and promoting free trade in global markets.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Law and Public Policy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How does U.S. business law </w:t>
            </w:r>
            <w:r>
              <w:rPr>
                <w:rStyle w:val="DefaultParagraphFont"/>
                <w:rFonts w:ascii="Times New Roman" w:eastAsia="Times New Roman" w:hAnsi="Times New Roman" w:cs="Times New Roman"/>
                <w:b w:val="0"/>
                <w:bCs w:val="0"/>
                <w:i w:val="0"/>
                <w:iCs w:val="0"/>
                <w:smallCaps w:val="0"/>
                <w:color w:val="000000"/>
                <w:sz w:val="22"/>
                <w:szCs w:val="22"/>
                <w:bdr w:val="nil"/>
                <w:rtl w:val="0"/>
              </w:rPr>
              <w:t>promote consumer welfare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53"/>
              <w:gridCol w:w="70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encouraging the sale of safe and innovative products and services at a fair price, preventing deceptive practices, and protecting consumer privacy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Law is not just a static, external force acting upon managers and their firms; rather law and organizations are "endogenously coevolutionary."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78"/>
              <w:gridCol w:w="5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The Systems Approach to Law, Business, and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Legally astute management teams typically wait until later in the strategic development to bring counsel in and evaluate legal considerations.​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91"/>
              <w:gridCol w:w="6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BUSPROG: Communication, Ethics - BUSPROG: -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ACCREDITING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 - AICPA: BB-Legal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Responsible Manager: Developing a Legally Astute Management Team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 01 - Law, Value Creation, and Risk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 Law, Value Creation, and Risk Management</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