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C++, reserved words are the same as predefined identifiers.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maximum number of significant digits in values of the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double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type is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maximum number of significant digits in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float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values is up to 6 or 7.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operator that has only one operand is called a unique operator.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C++ arithmetic expression has no parentheses, operators are evaluated from left to right.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mixed arithmetic expression contains all operands of the same type.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= 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After the execution of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++a;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value of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escape sequence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\r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moves the insertion point to the beginning of the next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comma is also called a statement terminator.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we declare a variable 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as an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The statement "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 += 7;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the statement "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 = sum + 7;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10/16/2016 9:02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 rules of a programming language tell you which statements are legal, or accepted, by the programming language.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2"/>
              <w:gridCol w:w="220"/>
              <w:gridCol w:w="14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semantic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grammatical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10/16/2016 9:03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reserved word in C++?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8"/>
              <w:gridCol w:w="220"/>
              <w:gridCol w:w="1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character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legal identifier?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56"/>
              <w:gridCol w:w="220"/>
              <w:gridCol w:w="15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program!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program_1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1program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 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 is a valid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92"/>
              <w:gridCol w:w="220"/>
              <w:gridCol w:w="1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46,259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46259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462.59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-32.00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 is a valid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92"/>
              <w:gridCol w:w="220"/>
              <w:gridCol w:w="7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"-129"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‘A’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"A"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example of a floating point data type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92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double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memory allocated for a float value is ____ bytes.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40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sixteen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value of the expression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17 % 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32"/>
              <w:gridCol w:w="220"/>
              <w:gridCol w:w="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value of the expression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33/10,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assuming both values are integral data types,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96"/>
              <w:gridCol w:w="220"/>
              <w:gridCol w:w="7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43-44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expression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static_cast&lt;int&gt;(9.9)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evaluates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96"/>
              <w:gridCol w:w="220"/>
              <w:gridCol w:w="7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9.9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expression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static_cast&lt;int&gt;(6.9) + static_cast&lt;int&gt;(7.9)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evaluates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8"/>
              <w:gridCol w:w="220"/>
              <w:gridCol w:w="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14.8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length of the string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"computer science"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2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a C++ program,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double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 and input values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10.5 and 30.6.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After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cin &gt;&gt; one &gt;&gt; two;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executes,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304"/>
              <w:gridCol w:w="220"/>
              <w:gridCol w:w="3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= 10.5, two = 10.5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= 10.5, two = 30.6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= 30.6, two = 30.6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= 11, two = 31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 = 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After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count++;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executes, the value of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32"/>
              <w:gridCol w:w="220"/>
              <w:gridCol w:w="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69-70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variables.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= --beta;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the statement(s)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1 -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 - 1;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- 1;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- 1;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70-71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variables.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= beta--;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the statement(s)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1 -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 - 1;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- 1;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- 1;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70-71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variables.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= beta++;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the statement(s)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1 +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alpha +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+ 1;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+ 1;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70-71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variables.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= ++beta;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the statement(s)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+ 1;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beta;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 = beta + 1;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alpha + beta;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beta + 1;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70-71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Choose the output of the following C++ statement: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cout &lt;&lt; "Sunny " &lt;&lt; '\n' &lt;&lt; "Day " &lt;&lt; endl;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Sunny \nDay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Sunny \nDay endl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Sunny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Sunny \n</w:t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newline character?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64"/>
              <w:gridCol w:w="220"/>
              <w:gridCol w:w="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following code.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// Insertion Point 1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namespace std;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const float PI = 3.14;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 main()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{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//Insertion Point 2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float r = 2.0;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float area;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area = PI * r * r;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cout &lt;&lt; "Area = " &lt;&lt; area &lt;&lt;endl;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return 0;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}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// Insertion Point 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this code, where does the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include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statement belong?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67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Insertion Point 1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Insertion Point 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Insertion Point 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Anywhere in the program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231F20"/>
                <w:sz w:val="22"/>
                <w:szCs w:val="22"/>
                <w:bdr w:val="nil"/>
                <w:rtl w:val="0"/>
              </w:rPr>
              <w:t>are executable statements that inform the user what to do.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09"/>
              <w:gridCol w:w="220"/>
              <w:gridCol w:w="1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Prompt lines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Named constants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Expressions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declaration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 a, b, c;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equivalent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84"/>
              <w:gridCol w:w="220"/>
              <w:gridCol w:w="1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inta , b, c;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 a,b,c;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 abc;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 a b c;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= 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beta =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After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alpha *= beta;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executes,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20"/>
              <w:gridCol w:w="220"/>
              <w:gridCol w:w="19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50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 = 50.0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Suppose that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variables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 = 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 =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After the statement </w:t>
            </w:r>
            <w:r>
              <w:rPr>
                <w:rStyle w:val="DefaultParagraphFont"/>
                <w:rFonts w:ascii="Courier New" w:eastAsia="Courier New" w:hAnsi="Courier New" w:cs="Courier New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sum += num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executes,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56"/>
              <w:gridCol w:w="220"/>
              <w:gridCol w:w="14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 = 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 = 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 = 10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ourier New" w:eastAsia="Courier New" w:hAnsi="Courier New" w:cs="Courier New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 = 15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is the process of planning and creating a program.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Programming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programming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a memory location whose contents can be changed.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a collection of statements, and when it is activated, or executed, it accomplishes something.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53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subprogram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 program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sub-program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functions are those that have already been written and are provided as part of the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9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Predefined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predefined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33-34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rules determine the meaning of instructions.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Semantic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semantic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can be used to identify the authors of the program, give the date when the program is written or modified, give a brief explanation of the program, and explain the meaning of key statements in a program.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smallest individual unit of a program written in any language is called a(n)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token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C++ program, ____________________ are used to separate special symbols, reserved words, and identifiers.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47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whitespaces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whitespace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white spaces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white space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type is C++ ’s method for allowing programmers to create their own simple data types.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enumeration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memory space for a(n) ____________________ data value is 64 bytes.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 long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maximum number of significant digits is called the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precision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value of one data type is automatically changed to another data type, a(n) ____________________ type coercion is said to have occurred.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implicit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is a sequence of zero or more characters.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C++, you can use a(n) ____________________ to instruct a program to mark those memory locations in which data is fixed throughout program execution.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named constant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 type is called ____________________ if the variable or named constant of that type can store only one value at a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10/5/2016 1:36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2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